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6FD3C" w14:textId="35A94E32" w:rsidR="00B00C5D" w:rsidRDefault="00E3422F" w:rsidP="00D146B3">
      <w:pPr>
        <w:jc w:val="center"/>
        <w:rPr>
          <w:rFonts w:ascii="Arial" w:hAnsi="Arial" w:cs="Arial"/>
          <w:b/>
          <w:sz w:val="24"/>
          <w:szCs w:val="24"/>
        </w:rPr>
      </w:pPr>
      <w:r w:rsidRPr="00B549F8">
        <w:rPr>
          <w:rFonts w:ascii="Arial" w:hAnsi="Arial" w:cs="Arial"/>
          <w:b/>
          <w:sz w:val="24"/>
          <w:szCs w:val="24"/>
        </w:rPr>
        <w:t xml:space="preserve">The </w:t>
      </w:r>
      <w:r w:rsidR="004E7F2A">
        <w:rPr>
          <w:rFonts w:ascii="Arial" w:hAnsi="Arial" w:cs="Arial"/>
          <w:b/>
          <w:sz w:val="24"/>
          <w:szCs w:val="24"/>
        </w:rPr>
        <w:t>Specialist Assessment Service</w:t>
      </w:r>
      <w:r w:rsidR="00D1153A">
        <w:rPr>
          <w:rFonts w:ascii="Arial" w:hAnsi="Arial" w:cs="Arial"/>
          <w:b/>
          <w:sz w:val="24"/>
          <w:szCs w:val="24"/>
        </w:rPr>
        <w:t>: Complex Medical Needs (CMN) Team</w:t>
      </w:r>
    </w:p>
    <w:p w14:paraId="27741251" w14:textId="3EDD1071" w:rsidR="00D1153A" w:rsidRDefault="00D1153A" w:rsidP="00D146B3">
      <w:pPr>
        <w:jc w:val="center"/>
        <w:rPr>
          <w:rFonts w:ascii="Arial" w:hAnsi="Arial" w:cs="Arial"/>
          <w:b/>
          <w:sz w:val="24"/>
          <w:szCs w:val="24"/>
        </w:rPr>
      </w:pPr>
      <w:r>
        <w:rPr>
          <w:rFonts w:ascii="Arial" w:hAnsi="Arial" w:cs="Arial"/>
          <w:b/>
          <w:sz w:val="24"/>
          <w:szCs w:val="24"/>
        </w:rPr>
        <w:t>Frequently Asked Questions</w:t>
      </w:r>
    </w:p>
    <w:p w14:paraId="41CC8A94" w14:textId="5EED2D33" w:rsidR="00D1153A" w:rsidRDefault="00D1153A" w:rsidP="00D146B3">
      <w:pPr>
        <w:jc w:val="center"/>
        <w:rPr>
          <w:rFonts w:ascii="Arial" w:hAnsi="Arial" w:cs="Arial"/>
          <w:b/>
          <w:sz w:val="24"/>
          <w:szCs w:val="24"/>
        </w:rPr>
      </w:pPr>
    </w:p>
    <w:p w14:paraId="1106C0A6" w14:textId="77777777" w:rsidR="006E7B90" w:rsidRPr="006E7B90" w:rsidRDefault="006E7B90" w:rsidP="006E7B90">
      <w:pPr>
        <w:pStyle w:val="ListParagraph"/>
        <w:numPr>
          <w:ilvl w:val="0"/>
          <w:numId w:val="3"/>
        </w:numPr>
        <w:rPr>
          <w:rFonts w:ascii="Arial" w:hAnsi="Arial" w:cs="Arial"/>
          <w:b/>
        </w:rPr>
      </w:pPr>
      <w:r w:rsidRPr="006E7B90">
        <w:rPr>
          <w:rFonts w:ascii="Arial" w:hAnsi="Arial" w:cs="Arial"/>
          <w:b/>
        </w:rPr>
        <w:t>Can parents refer their child to the CMN team?</w:t>
      </w:r>
    </w:p>
    <w:p w14:paraId="4B195C79" w14:textId="77777777" w:rsidR="006E7B90" w:rsidRDefault="006E7B90" w:rsidP="006E7B90">
      <w:pPr>
        <w:pStyle w:val="ListParagraph"/>
        <w:ind w:left="1440"/>
        <w:rPr>
          <w:rFonts w:ascii="Arial" w:hAnsi="Arial" w:cs="Arial"/>
        </w:rPr>
      </w:pPr>
    </w:p>
    <w:p w14:paraId="26FD6254" w14:textId="77777777" w:rsidR="006E7B90" w:rsidRDefault="006E7B90" w:rsidP="006E7B90">
      <w:pPr>
        <w:pStyle w:val="ListParagraph"/>
        <w:ind w:left="0"/>
        <w:rPr>
          <w:rFonts w:ascii="Arial" w:hAnsi="Arial" w:cs="Arial"/>
        </w:rPr>
      </w:pPr>
      <w:r>
        <w:rPr>
          <w:rFonts w:ascii="Arial" w:hAnsi="Arial" w:cs="Arial"/>
        </w:rPr>
        <w:t>Parents or professional can refer to CMN team using the Specialist Assessment Service referral form.  It is advised that, prior to making a referral, you discuss your concerns with health or educational professionals your child is known to or your GP.</w:t>
      </w:r>
    </w:p>
    <w:p w14:paraId="61B1F838" w14:textId="77777777" w:rsidR="006E7B90" w:rsidRDefault="006E7B90" w:rsidP="006E7B90">
      <w:pPr>
        <w:pStyle w:val="ListParagraph"/>
        <w:ind w:left="1440"/>
        <w:rPr>
          <w:rFonts w:ascii="Arial" w:hAnsi="Arial" w:cs="Arial"/>
          <w:b/>
        </w:rPr>
      </w:pPr>
    </w:p>
    <w:p w14:paraId="038C7608" w14:textId="77777777" w:rsidR="006E7B90" w:rsidRPr="006E7B90" w:rsidRDefault="006E7B90" w:rsidP="006E7B90">
      <w:pPr>
        <w:pStyle w:val="ListParagraph"/>
        <w:numPr>
          <w:ilvl w:val="0"/>
          <w:numId w:val="3"/>
        </w:numPr>
        <w:rPr>
          <w:rFonts w:ascii="Arial" w:hAnsi="Arial" w:cs="Arial"/>
          <w:b/>
        </w:rPr>
      </w:pPr>
      <w:r w:rsidRPr="006E7B90">
        <w:rPr>
          <w:rFonts w:ascii="Arial" w:hAnsi="Arial" w:cs="Arial"/>
          <w:b/>
        </w:rPr>
        <w:t>We live in Solihull but my child attends nursery in Birmingham can they still be referred to the CMN team?</w:t>
      </w:r>
    </w:p>
    <w:p w14:paraId="3E98C3C8" w14:textId="77777777" w:rsidR="006E7B90" w:rsidRDefault="006E7B90" w:rsidP="006E7B90">
      <w:pPr>
        <w:rPr>
          <w:rFonts w:ascii="Arial" w:hAnsi="Arial" w:cs="Arial"/>
        </w:rPr>
      </w:pPr>
      <w:r>
        <w:rPr>
          <w:rFonts w:ascii="Arial" w:hAnsi="Arial" w:cs="Arial"/>
        </w:rPr>
        <w:t>Yes, we accept children registered with a Solihull GP.  However, the team are unable to visit nurseries outside of the Solihull borough so advice to nursery staff will be via telephone and/or written correspondence.</w:t>
      </w:r>
    </w:p>
    <w:p w14:paraId="5EFD3B9A" w14:textId="77777777" w:rsidR="00E41D5A" w:rsidRPr="00E41D5A" w:rsidRDefault="00E41D5A" w:rsidP="00E41D5A">
      <w:pPr>
        <w:pStyle w:val="ListParagraph"/>
        <w:numPr>
          <w:ilvl w:val="0"/>
          <w:numId w:val="3"/>
        </w:numPr>
        <w:rPr>
          <w:rFonts w:ascii="Arial" w:hAnsi="Arial" w:cs="Arial"/>
        </w:rPr>
      </w:pPr>
      <w:r>
        <w:rPr>
          <w:rFonts w:ascii="Arial" w:hAnsi="Arial" w:cs="Arial"/>
          <w:b/>
        </w:rPr>
        <w:t>My child has been accepted for assessment, what will happen next?</w:t>
      </w:r>
    </w:p>
    <w:p w14:paraId="41ADC8B2" w14:textId="57DDB40B" w:rsidR="006E7B90" w:rsidRPr="00E41D5A" w:rsidRDefault="00E41D5A" w:rsidP="00E41D5A">
      <w:pPr>
        <w:rPr>
          <w:rFonts w:ascii="Arial" w:hAnsi="Arial" w:cs="Arial"/>
        </w:rPr>
      </w:pPr>
      <w:r w:rsidRPr="00E41D5A">
        <w:rPr>
          <w:rFonts w:ascii="Arial" w:hAnsi="Arial" w:cs="Arial"/>
          <w:shd w:val="clear" w:color="auto" w:fill="FFFFFF"/>
        </w:rPr>
        <w:t>The assessments start with an initial conversation with a lead clinician from the team</w:t>
      </w:r>
      <w:r w:rsidRPr="00E41D5A">
        <w:rPr>
          <w:rFonts w:ascii="Arial" w:hAnsi="Arial" w:cs="Arial"/>
          <w:shd w:val="clear" w:color="auto" w:fill="FFFFFF"/>
        </w:rPr>
        <w:t>, t</w:t>
      </w:r>
      <w:r w:rsidR="006E7B90" w:rsidRPr="00E41D5A">
        <w:rPr>
          <w:rFonts w:ascii="Arial" w:hAnsi="Arial" w:cs="Arial"/>
        </w:rPr>
        <w:t xml:space="preserve">his is either a telephone </w:t>
      </w:r>
      <w:bookmarkStart w:id="0" w:name="_GoBack"/>
      <w:bookmarkEnd w:id="0"/>
      <w:r w:rsidR="006E7B90" w:rsidRPr="00E41D5A">
        <w:rPr>
          <w:rFonts w:ascii="Arial" w:hAnsi="Arial" w:cs="Arial"/>
        </w:rPr>
        <w:t xml:space="preserve">call or a face-to-face conversation. It is a way of gathering detailed information about your child’s development, medical history and family situation. It will highlight areas of priority and enable your lead clinician to </w:t>
      </w:r>
      <w:proofErr w:type="gramStart"/>
      <w:r w:rsidR="006E7B90" w:rsidRPr="00E41D5A">
        <w:rPr>
          <w:rFonts w:ascii="Arial" w:hAnsi="Arial" w:cs="Arial"/>
        </w:rPr>
        <w:t>make a plan</w:t>
      </w:r>
      <w:proofErr w:type="gramEnd"/>
      <w:r w:rsidR="006E7B90" w:rsidRPr="00E41D5A">
        <w:rPr>
          <w:rFonts w:ascii="Arial" w:hAnsi="Arial" w:cs="Arial"/>
        </w:rPr>
        <w:t xml:space="preserve"> with you.</w:t>
      </w:r>
    </w:p>
    <w:p w14:paraId="42F91FE4" w14:textId="77777777" w:rsidR="006E7B90" w:rsidRPr="006E7B90" w:rsidRDefault="006E7B90" w:rsidP="006E7B90">
      <w:pPr>
        <w:pStyle w:val="ListParagraph"/>
        <w:numPr>
          <w:ilvl w:val="0"/>
          <w:numId w:val="3"/>
        </w:numPr>
        <w:rPr>
          <w:rFonts w:ascii="Arial" w:hAnsi="Arial" w:cs="Arial"/>
          <w:b/>
        </w:rPr>
      </w:pPr>
      <w:r w:rsidRPr="006E7B90">
        <w:rPr>
          <w:rFonts w:ascii="Arial" w:hAnsi="Arial" w:cs="Arial"/>
          <w:b/>
        </w:rPr>
        <w:t xml:space="preserve">Where does the CMN team assessment take place? </w:t>
      </w:r>
    </w:p>
    <w:p w14:paraId="6A4955C0" w14:textId="77777777" w:rsidR="006E7B90" w:rsidRDefault="006E7B90" w:rsidP="006E7B90">
      <w:pPr>
        <w:rPr>
          <w:rFonts w:ascii="Arial" w:hAnsi="Arial" w:cs="Arial"/>
        </w:rPr>
      </w:pPr>
      <w:r>
        <w:rPr>
          <w:rFonts w:ascii="Arial" w:hAnsi="Arial" w:cs="Arial"/>
        </w:rPr>
        <w:t xml:space="preserve">The CMN team assessment will take place at </w:t>
      </w:r>
      <w:proofErr w:type="spellStart"/>
      <w:r>
        <w:rPr>
          <w:rFonts w:ascii="Arial" w:hAnsi="Arial" w:cs="Arial"/>
        </w:rPr>
        <w:t>Chelmsley</w:t>
      </w:r>
      <w:proofErr w:type="spellEnd"/>
      <w:r>
        <w:rPr>
          <w:rFonts w:ascii="Arial" w:hAnsi="Arial" w:cs="Arial"/>
        </w:rPr>
        <w:t xml:space="preserve"> Wood Primary Care Centre, Crabtree Drive, </w:t>
      </w:r>
      <w:proofErr w:type="spellStart"/>
      <w:r>
        <w:rPr>
          <w:rFonts w:ascii="Arial" w:hAnsi="Arial" w:cs="Arial"/>
        </w:rPr>
        <w:t>Chelmsley</w:t>
      </w:r>
      <w:proofErr w:type="spellEnd"/>
      <w:r>
        <w:rPr>
          <w:rFonts w:ascii="Arial" w:hAnsi="Arial" w:cs="Arial"/>
        </w:rPr>
        <w:t xml:space="preserve"> Wood, B37 5BU. Tel:0121 722 8010</w:t>
      </w:r>
    </w:p>
    <w:p w14:paraId="1A6BA47B" w14:textId="77777777" w:rsidR="006E7B90" w:rsidRPr="006E7B90" w:rsidRDefault="006E7B90" w:rsidP="006E7B90">
      <w:pPr>
        <w:pStyle w:val="ListParagraph"/>
        <w:numPr>
          <w:ilvl w:val="0"/>
          <w:numId w:val="3"/>
        </w:numPr>
        <w:rPr>
          <w:rFonts w:ascii="Arial" w:hAnsi="Arial" w:cs="Arial"/>
          <w:b/>
        </w:rPr>
      </w:pPr>
      <w:r w:rsidRPr="006E7B90">
        <w:rPr>
          <w:rFonts w:ascii="Arial" w:hAnsi="Arial" w:cs="Arial"/>
          <w:b/>
        </w:rPr>
        <w:t>How long does the assessment take?</w:t>
      </w:r>
    </w:p>
    <w:p w14:paraId="2E91D495" w14:textId="77777777" w:rsidR="006E7B90" w:rsidRDefault="006E7B90" w:rsidP="006E7B90">
      <w:pPr>
        <w:rPr>
          <w:rFonts w:ascii="Arial" w:hAnsi="Arial" w:cs="Arial"/>
        </w:rPr>
      </w:pPr>
      <w:r>
        <w:rPr>
          <w:rFonts w:ascii="Arial" w:hAnsi="Arial" w:cs="Arial"/>
        </w:rPr>
        <w:t>Please be prepared to be at the assessment for approximately 90 minutes.</w:t>
      </w:r>
    </w:p>
    <w:p w14:paraId="2B952010" w14:textId="77777777" w:rsidR="006E7B90" w:rsidRPr="006E7B90" w:rsidRDefault="006E7B90" w:rsidP="006E7B90">
      <w:pPr>
        <w:pStyle w:val="ListParagraph"/>
        <w:numPr>
          <w:ilvl w:val="0"/>
          <w:numId w:val="3"/>
        </w:numPr>
        <w:rPr>
          <w:rFonts w:ascii="Arial" w:hAnsi="Arial" w:cs="Arial"/>
          <w:b/>
        </w:rPr>
      </w:pPr>
      <w:r w:rsidRPr="006E7B90">
        <w:rPr>
          <w:rFonts w:ascii="Arial" w:hAnsi="Arial" w:cs="Arial"/>
          <w:b/>
        </w:rPr>
        <w:t>Can my other children attend?</w:t>
      </w:r>
    </w:p>
    <w:p w14:paraId="12FBC7AD" w14:textId="77777777" w:rsidR="006E7B90" w:rsidRDefault="006E7B90" w:rsidP="006E7B90">
      <w:pPr>
        <w:rPr>
          <w:rFonts w:ascii="Arial" w:hAnsi="Arial" w:cs="Arial"/>
        </w:rPr>
      </w:pPr>
      <w:r>
        <w:rPr>
          <w:rFonts w:ascii="Arial" w:hAnsi="Arial" w:cs="Arial"/>
        </w:rPr>
        <w:t>No. We would prefer that siblings do not accompany you and your child to the assessment.</w:t>
      </w:r>
    </w:p>
    <w:p w14:paraId="602804B9" w14:textId="1776DBED" w:rsidR="006E7B90" w:rsidRPr="006E7B90" w:rsidRDefault="006E7B90" w:rsidP="006E7B90">
      <w:pPr>
        <w:pStyle w:val="ListParagraph"/>
        <w:numPr>
          <w:ilvl w:val="0"/>
          <w:numId w:val="3"/>
        </w:numPr>
        <w:rPr>
          <w:rFonts w:ascii="Arial" w:hAnsi="Arial" w:cs="Arial"/>
          <w:b/>
        </w:rPr>
      </w:pPr>
      <w:r w:rsidRPr="006E7B90">
        <w:rPr>
          <w:rFonts w:ascii="Arial" w:hAnsi="Arial" w:cs="Arial"/>
          <w:b/>
        </w:rPr>
        <w:t>What should I bring with me?</w:t>
      </w:r>
    </w:p>
    <w:p w14:paraId="7A4A14FB" w14:textId="77777777" w:rsidR="006E7B90" w:rsidRDefault="006E7B90" w:rsidP="006E7B90">
      <w:pPr>
        <w:rPr>
          <w:rFonts w:ascii="Arial" w:hAnsi="Arial" w:cs="Arial"/>
        </w:rPr>
      </w:pPr>
      <w:r>
        <w:rPr>
          <w:rFonts w:ascii="Arial" w:hAnsi="Arial" w:cs="Arial"/>
        </w:rPr>
        <w:t xml:space="preserve">We suggest that you bring anything that your child needs to help them feel more comfortable during the morning. This can </w:t>
      </w:r>
      <w:proofErr w:type="gramStart"/>
      <w:r>
        <w:rPr>
          <w:rFonts w:ascii="Arial" w:hAnsi="Arial" w:cs="Arial"/>
        </w:rPr>
        <w:t>include:</w:t>
      </w:r>
      <w:proofErr w:type="gramEnd"/>
      <w:r>
        <w:rPr>
          <w:rFonts w:ascii="Arial" w:hAnsi="Arial" w:cs="Arial"/>
        </w:rPr>
        <w:t xml:space="preserve"> drinks, snacks, change of clothes/nappies, favourite toy or comforter.</w:t>
      </w:r>
    </w:p>
    <w:p w14:paraId="0713D0FB" w14:textId="77777777" w:rsidR="006E7B90" w:rsidRDefault="006E7B90" w:rsidP="006E7B90">
      <w:pPr>
        <w:rPr>
          <w:rFonts w:ascii="Arial" w:hAnsi="Arial" w:cs="Arial"/>
        </w:rPr>
      </w:pPr>
      <w:r>
        <w:rPr>
          <w:rFonts w:ascii="Arial" w:hAnsi="Arial" w:cs="Arial"/>
        </w:rPr>
        <w:t>Any medical information that you may have, including your child’s red book would be useful.</w:t>
      </w:r>
    </w:p>
    <w:p w14:paraId="1E44E0F6" w14:textId="77777777" w:rsidR="006E7B90" w:rsidRPr="006E7B90" w:rsidRDefault="006E7B90" w:rsidP="006E7B90">
      <w:pPr>
        <w:pStyle w:val="ListParagraph"/>
        <w:numPr>
          <w:ilvl w:val="0"/>
          <w:numId w:val="3"/>
        </w:numPr>
        <w:rPr>
          <w:rFonts w:ascii="Arial" w:hAnsi="Arial" w:cs="Arial"/>
          <w:b/>
        </w:rPr>
      </w:pPr>
      <w:r w:rsidRPr="006E7B90">
        <w:rPr>
          <w:rFonts w:ascii="Arial" w:hAnsi="Arial" w:cs="Arial"/>
          <w:b/>
        </w:rPr>
        <w:lastRenderedPageBreak/>
        <w:t>How often will my child be seen by members of the CMN team?</w:t>
      </w:r>
    </w:p>
    <w:p w14:paraId="6E4176D5" w14:textId="7DFDB76D" w:rsidR="00B07E7B" w:rsidRPr="006E7B90" w:rsidRDefault="006E7B90" w:rsidP="00D1153A">
      <w:pPr>
        <w:rPr>
          <w:rFonts w:ascii="Arial" w:hAnsi="Arial" w:cs="Arial"/>
        </w:rPr>
      </w:pPr>
      <w:r>
        <w:rPr>
          <w:rFonts w:ascii="Arial" w:hAnsi="Arial" w:cs="Arial"/>
        </w:rPr>
        <w:t xml:space="preserve">Reviews with the CMN team, including the Community Paediatrician, are scheduled every 8 months.  Between reviews your child will access intervention sessions with individual clinicians and the specialist teacher in accordance with your child’s identified need.  During these </w:t>
      </w:r>
      <w:proofErr w:type="gramStart"/>
      <w:r>
        <w:rPr>
          <w:rFonts w:ascii="Arial" w:hAnsi="Arial" w:cs="Arial"/>
        </w:rPr>
        <w:t>sessions</w:t>
      </w:r>
      <w:proofErr w:type="gramEnd"/>
      <w:r>
        <w:rPr>
          <w:rFonts w:ascii="Arial" w:hAnsi="Arial" w:cs="Arial"/>
        </w:rPr>
        <w:t xml:space="preserve"> parents will be taught how to incorporate therapeutic activities into their child’s daily life for example; play, dressing, feeding and moving.  Education and childcare settings will also receive advice.</w:t>
      </w:r>
    </w:p>
    <w:p w14:paraId="4CB35AA1" w14:textId="331CADBA" w:rsidR="00D1153A" w:rsidRPr="00B07E7B" w:rsidRDefault="00D1153A" w:rsidP="00D1153A">
      <w:pPr>
        <w:rPr>
          <w:rFonts w:ascii="Arial" w:hAnsi="Arial" w:cs="Arial"/>
          <w:b/>
        </w:rPr>
      </w:pPr>
      <w:r w:rsidRPr="00B07E7B">
        <w:rPr>
          <w:rFonts w:ascii="Arial" w:hAnsi="Arial" w:cs="Arial"/>
          <w:b/>
        </w:rPr>
        <w:t>Your Views……</w:t>
      </w:r>
    </w:p>
    <w:p w14:paraId="17A8AF7A" w14:textId="1DE425B0" w:rsidR="00D1153A" w:rsidRPr="00B07E7B" w:rsidRDefault="00D1153A" w:rsidP="00D1153A">
      <w:pPr>
        <w:spacing w:after="120"/>
        <w:rPr>
          <w:rFonts w:ascii="Arial" w:hAnsi="Arial" w:cs="Arial"/>
        </w:rPr>
      </w:pPr>
      <w:r w:rsidRPr="00B07E7B">
        <w:rPr>
          <w:rFonts w:ascii="Arial" w:hAnsi="Arial" w:cs="Arial"/>
        </w:rPr>
        <w:t>At various points we value your feedback to improve the services we provide.  Information is gathered anonymously.  If you are not satisfied with the service and wish to discuss this formally, please contact the Service Clinical Lead, Shirley Heatherington on 0121 722 8010 who will be happy to discuss your concerns.</w:t>
      </w:r>
    </w:p>
    <w:p w14:paraId="433D4A39" w14:textId="77777777" w:rsidR="00B07E7B" w:rsidRPr="00B07E7B" w:rsidRDefault="00B07E7B" w:rsidP="00D1153A">
      <w:pPr>
        <w:spacing w:after="0"/>
        <w:rPr>
          <w:rFonts w:ascii="Arial" w:hAnsi="Arial" w:cs="Arial"/>
          <w:b/>
        </w:rPr>
      </w:pPr>
    </w:p>
    <w:p w14:paraId="3D609EC2" w14:textId="074D803D" w:rsidR="00D1153A" w:rsidRPr="00B07E7B" w:rsidRDefault="00D1153A" w:rsidP="00D1153A">
      <w:pPr>
        <w:spacing w:after="0"/>
        <w:rPr>
          <w:rFonts w:ascii="Arial" w:hAnsi="Arial" w:cs="Arial"/>
          <w:b/>
        </w:rPr>
      </w:pPr>
      <w:r w:rsidRPr="00B07E7B">
        <w:rPr>
          <w:rFonts w:ascii="Arial" w:hAnsi="Arial" w:cs="Arial"/>
          <w:b/>
        </w:rPr>
        <w:t>For further information you can visit:</w:t>
      </w:r>
    </w:p>
    <w:p w14:paraId="3EB73E3C" w14:textId="49D18E50" w:rsidR="00D1153A" w:rsidRPr="00B07E7B" w:rsidRDefault="004633AE" w:rsidP="00D1153A">
      <w:pPr>
        <w:spacing w:after="0" w:line="240" w:lineRule="auto"/>
        <w:rPr>
          <w:rFonts w:ascii="Arial" w:hAnsi="Arial" w:cs="Arial"/>
          <w:color w:val="4F81BD" w:themeColor="accent1"/>
          <w:sz w:val="23"/>
          <w:szCs w:val="23"/>
        </w:rPr>
      </w:pPr>
      <w:hyperlink r:id="rId8" w:history="1">
        <w:r w:rsidR="00D1153A" w:rsidRPr="00B07E7B">
          <w:rPr>
            <w:rStyle w:val="Hyperlink"/>
            <w:rFonts w:ascii="Arial" w:hAnsi="Arial" w:cs="Arial"/>
            <w:color w:val="4F81BD" w:themeColor="accent1"/>
            <w:sz w:val="23"/>
            <w:szCs w:val="23"/>
          </w:rPr>
          <w:t>https://childrenscommunitytherapies.uhb.nhs.uk</w:t>
        </w:r>
      </w:hyperlink>
    </w:p>
    <w:p w14:paraId="46869B24" w14:textId="77777777" w:rsidR="00D1153A" w:rsidRPr="00B07E7B" w:rsidRDefault="00D1153A" w:rsidP="00D1153A">
      <w:pPr>
        <w:rPr>
          <w:rFonts w:ascii="Arial" w:hAnsi="Arial" w:cs="Arial"/>
          <w:b/>
          <w:i/>
        </w:rPr>
      </w:pPr>
    </w:p>
    <w:p w14:paraId="34FA98A2" w14:textId="77777777" w:rsidR="00D1153A" w:rsidRPr="00B07E7B" w:rsidRDefault="00D1153A" w:rsidP="00D1153A">
      <w:pPr>
        <w:rPr>
          <w:rFonts w:ascii="Arial" w:hAnsi="Arial" w:cs="Arial"/>
          <w:b/>
          <w:i/>
        </w:rPr>
      </w:pPr>
      <w:r w:rsidRPr="00B07E7B">
        <w:rPr>
          <w:rFonts w:ascii="Arial" w:hAnsi="Arial" w:cs="Arial"/>
          <w:b/>
          <w:i/>
        </w:rPr>
        <w:t>Please note that we are not an emergency service</w:t>
      </w:r>
    </w:p>
    <w:p w14:paraId="0CBE4F8E" w14:textId="7124FD77" w:rsidR="00D1153A" w:rsidRPr="00B07E7B" w:rsidRDefault="00B07E7B" w:rsidP="00D1153A">
      <w:pPr>
        <w:rPr>
          <w:rFonts w:ascii="Arial" w:hAnsi="Arial" w:cs="Arial"/>
          <w:b/>
          <w:i/>
        </w:rPr>
      </w:pPr>
      <w:r w:rsidRPr="00B07E7B">
        <w:rPr>
          <w:rFonts w:ascii="Arial" w:hAnsi="Arial" w:cs="Arial"/>
          <w:b/>
          <w:i/>
        </w:rPr>
        <w:t>I</w:t>
      </w:r>
      <w:r w:rsidR="00D1153A" w:rsidRPr="00B07E7B">
        <w:rPr>
          <w:rFonts w:ascii="Arial" w:hAnsi="Arial" w:cs="Arial"/>
          <w:b/>
          <w:i/>
        </w:rPr>
        <w:t xml:space="preserve">f you have urgent concerns about your child’s health or well-being </w:t>
      </w:r>
      <w:r w:rsidRPr="00B07E7B">
        <w:rPr>
          <w:rFonts w:ascii="Arial" w:hAnsi="Arial" w:cs="Arial"/>
          <w:b/>
          <w:i/>
        </w:rPr>
        <w:t>p</w:t>
      </w:r>
      <w:r w:rsidR="00D1153A" w:rsidRPr="00B07E7B">
        <w:rPr>
          <w:rFonts w:ascii="Arial" w:hAnsi="Arial" w:cs="Arial"/>
          <w:b/>
          <w:i/>
        </w:rPr>
        <w:t>lease contact your child’s GP,</w:t>
      </w:r>
      <w:r w:rsidRPr="00B07E7B">
        <w:rPr>
          <w:rFonts w:ascii="Arial" w:hAnsi="Arial" w:cs="Arial"/>
          <w:b/>
          <w:i/>
        </w:rPr>
        <w:t xml:space="preserve"> call NHS </w:t>
      </w:r>
      <w:proofErr w:type="gramStart"/>
      <w:r w:rsidRPr="00B07E7B">
        <w:rPr>
          <w:rFonts w:ascii="Arial" w:hAnsi="Arial" w:cs="Arial"/>
          <w:b/>
          <w:i/>
        </w:rPr>
        <w:t>111  or</w:t>
      </w:r>
      <w:proofErr w:type="gramEnd"/>
      <w:r w:rsidR="00D1153A" w:rsidRPr="00B07E7B">
        <w:rPr>
          <w:rFonts w:ascii="Arial" w:hAnsi="Arial" w:cs="Arial"/>
          <w:b/>
          <w:i/>
        </w:rPr>
        <w:t xml:space="preserve"> take your child to Accident and Emergency (A&amp;E) Services</w:t>
      </w:r>
      <w:r w:rsidRPr="00B07E7B">
        <w:rPr>
          <w:rFonts w:ascii="Arial" w:hAnsi="Arial" w:cs="Arial"/>
          <w:b/>
          <w:i/>
        </w:rPr>
        <w:t>.</w:t>
      </w:r>
      <w:r w:rsidR="00D1153A" w:rsidRPr="00B07E7B">
        <w:rPr>
          <w:rFonts w:ascii="Arial" w:hAnsi="Arial" w:cs="Arial"/>
          <w:b/>
          <w:i/>
        </w:rPr>
        <w:t xml:space="preserve"> The Specialist Assessment Service administration office is open to take calls Monday to Friday, 9.00am till 16.45pm.</w:t>
      </w:r>
    </w:p>
    <w:p w14:paraId="673B97DB" w14:textId="719FBADE" w:rsidR="00DE1AA4" w:rsidRPr="00D1153A" w:rsidRDefault="00DE1AA4" w:rsidP="00B00C5D">
      <w:pPr>
        <w:rPr>
          <w:rFonts w:ascii="Arial" w:hAnsi="Arial" w:cs="Arial"/>
          <w:b/>
          <w:i/>
          <w:color w:val="FF0000"/>
        </w:rPr>
      </w:pPr>
    </w:p>
    <w:sectPr w:rsidR="00DE1AA4" w:rsidRPr="00D1153A" w:rsidSect="007D1B3F">
      <w:headerReference w:type="default" r:id="rId9"/>
      <w:pgSz w:w="12240" w:h="15840"/>
      <w:pgMar w:top="631" w:right="1440" w:bottom="1440" w:left="14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2842F" w14:textId="77777777" w:rsidR="004633AE" w:rsidRDefault="004633AE" w:rsidP="00194DC9">
      <w:pPr>
        <w:spacing w:after="0" w:line="240" w:lineRule="auto"/>
      </w:pPr>
      <w:r>
        <w:separator/>
      </w:r>
    </w:p>
  </w:endnote>
  <w:endnote w:type="continuationSeparator" w:id="0">
    <w:p w14:paraId="0CCAA881" w14:textId="77777777" w:rsidR="004633AE" w:rsidRDefault="004633AE" w:rsidP="00194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61E52" w14:textId="77777777" w:rsidR="004633AE" w:rsidRDefault="004633AE" w:rsidP="00194DC9">
      <w:pPr>
        <w:spacing w:after="0" w:line="240" w:lineRule="auto"/>
      </w:pPr>
      <w:r>
        <w:separator/>
      </w:r>
    </w:p>
  </w:footnote>
  <w:footnote w:type="continuationSeparator" w:id="0">
    <w:p w14:paraId="3EDEAB35" w14:textId="77777777" w:rsidR="004633AE" w:rsidRDefault="004633AE" w:rsidP="00194D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8"/>
      <w:gridCol w:w="7626"/>
    </w:tblGrid>
    <w:tr w:rsidR="002F2A47" w14:paraId="2A63AFF0" w14:textId="77777777" w:rsidTr="007D1B3F">
      <w:tc>
        <w:tcPr>
          <w:tcW w:w="4111" w:type="dxa"/>
        </w:tcPr>
        <w:p w14:paraId="459ADB6D" w14:textId="77777777" w:rsidR="002F2A47" w:rsidRDefault="002F2A47" w:rsidP="007D1B3F">
          <w:pPr>
            <w:rPr>
              <w:rFonts w:ascii="Arial" w:hAnsi="Arial" w:cs="Arial"/>
              <w:b/>
            </w:rPr>
          </w:pPr>
          <w:r>
            <w:rPr>
              <w:noProof/>
            </w:rPr>
            <w:drawing>
              <wp:inline distT="0" distB="0" distL="0" distR="0" wp14:anchorId="6421B3CF" wp14:editId="7BFBF4DF">
                <wp:extent cx="476250" cy="60778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4006" cy="617685"/>
                        </a:xfrm>
                        <a:prstGeom prst="rect">
                          <a:avLst/>
                        </a:prstGeom>
                        <a:noFill/>
                        <a:ln>
                          <a:noFill/>
                        </a:ln>
                      </pic:spPr>
                    </pic:pic>
                  </a:graphicData>
                </a:graphic>
              </wp:inline>
            </w:drawing>
          </w:r>
        </w:p>
      </w:tc>
      <w:tc>
        <w:tcPr>
          <w:tcW w:w="5499" w:type="dxa"/>
        </w:tcPr>
        <w:p w14:paraId="60E0C7F3" w14:textId="77777777" w:rsidR="002F2A47" w:rsidRDefault="00B03603" w:rsidP="007D1B3F">
          <w:pPr>
            <w:ind w:left="3600"/>
            <w:rPr>
              <w:rFonts w:ascii="Arial" w:hAnsi="Arial" w:cs="Arial"/>
              <w:b/>
            </w:rPr>
          </w:pPr>
          <w:r>
            <w:rPr>
              <w:noProof/>
            </w:rPr>
            <w:drawing>
              <wp:inline distT="0" distB="0" distL="0" distR="0" wp14:anchorId="0BEE05B4" wp14:editId="455D7314">
                <wp:extent cx="2409825" cy="714375"/>
                <wp:effectExtent l="0" t="0" r="9525" b="9525"/>
                <wp:docPr id="2" name="Picture 2" descr="Description: C:\Users\chambt\AppData\Local\Microsoft\Windows\Temporary Internet Files\Content.Outlook\8UTVHXIW\CS_poUHB_(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chambt\AppData\Local\Microsoft\Windows\Temporary Internet Files\Content.Outlook\8UTVHXIW\CS_poUHB_(1) (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9825" cy="714375"/>
                        </a:xfrm>
                        <a:prstGeom prst="rect">
                          <a:avLst/>
                        </a:prstGeom>
                        <a:noFill/>
                        <a:ln>
                          <a:noFill/>
                        </a:ln>
                      </pic:spPr>
                    </pic:pic>
                  </a:graphicData>
                </a:graphic>
              </wp:inline>
            </w:drawing>
          </w:r>
        </w:p>
      </w:tc>
    </w:tr>
  </w:tbl>
  <w:p w14:paraId="4D614AED" w14:textId="77777777" w:rsidR="002F2A47" w:rsidRDefault="002F2A47" w:rsidP="007D1B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967848"/>
    <w:multiLevelType w:val="hybridMultilevel"/>
    <w:tmpl w:val="3B9AFC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7397F20"/>
    <w:multiLevelType w:val="hybridMultilevel"/>
    <w:tmpl w:val="20CECFF0"/>
    <w:lvl w:ilvl="0" w:tplc="0809000F">
      <w:start w:val="1"/>
      <w:numFmt w:val="decimal"/>
      <w:lvlText w:val="%1."/>
      <w:lvlJc w:val="left"/>
      <w:pPr>
        <w:ind w:left="-360" w:hanging="360"/>
      </w:p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658"/>
    <w:rsid w:val="00002368"/>
    <w:rsid w:val="0003461B"/>
    <w:rsid w:val="00047AF7"/>
    <w:rsid w:val="000502A7"/>
    <w:rsid w:val="000C68C1"/>
    <w:rsid w:val="000D6668"/>
    <w:rsid w:val="00103629"/>
    <w:rsid w:val="00185A3A"/>
    <w:rsid w:val="00194DC9"/>
    <w:rsid w:val="00197649"/>
    <w:rsid w:val="001E158E"/>
    <w:rsid w:val="00236D2F"/>
    <w:rsid w:val="002736D9"/>
    <w:rsid w:val="002A0A38"/>
    <w:rsid w:val="002A2E8A"/>
    <w:rsid w:val="002D0941"/>
    <w:rsid w:val="002F2A47"/>
    <w:rsid w:val="002F6394"/>
    <w:rsid w:val="00311658"/>
    <w:rsid w:val="003A09A0"/>
    <w:rsid w:val="003C5310"/>
    <w:rsid w:val="003E3F13"/>
    <w:rsid w:val="00457416"/>
    <w:rsid w:val="004633AE"/>
    <w:rsid w:val="004D52D0"/>
    <w:rsid w:val="004E7F2A"/>
    <w:rsid w:val="00532671"/>
    <w:rsid w:val="00536653"/>
    <w:rsid w:val="0057177C"/>
    <w:rsid w:val="005D7FC3"/>
    <w:rsid w:val="005E108A"/>
    <w:rsid w:val="005F75B0"/>
    <w:rsid w:val="00615C80"/>
    <w:rsid w:val="00623B33"/>
    <w:rsid w:val="006429AD"/>
    <w:rsid w:val="00695F59"/>
    <w:rsid w:val="006E7B90"/>
    <w:rsid w:val="006F4565"/>
    <w:rsid w:val="00751CAB"/>
    <w:rsid w:val="0075796B"/>
    <w:rsid w:val="00773DC3"/>
    <w:rsid w:val="007C27C3"/>
    <w:rsid w:val="007D1B3F"/>
    <w:rsid w:val="007D51CE"/>
    <w:rsid w:val="007E139A"/>
    <w:rsid w:val="00811256"/>
    <w:rsid w:val="008A46C7"/>
    <w:rsid w:val="008B4531"/>
    <w:rsid w:val="008F0491"/>
    <w:rsid w:val="00900055"/>
    <w:rsid w:val="009111E2"/>
    <w:rsid w:val="0091679A"/>
    <w:rsid w:val="00927E95"/>
    <w:rsid w:val="00952788"/>
    <w:rsid w:val="00960D5C"/>
    <w:rsid w:val="00965B89"/>
    <w:rsid w:val="009A4544"/>
    <w:rsid w:val="009E1529"/>
    <w:rsid w:val="00A01EC8"/>
    <w:rsid w:val="00A22816"/>
    <w:rsid w:val="00A263AE"/>
    <w:rsid w:val="00A433F8"/>
    <w:rsid w:val="00AB4B8F"/>
    <w:rsid w:val="00B00C5D"/>
    <w:rsid w:val="00B03603"/>
    <w:rsid w:val="00B07E7B"/>
    <w:rsid w:val="00B119AA"/>
    <w:rsid w:val="00B21574"/>
    <w:rsid w:val="00B52147"/>
    <w:rsid w:val="00B549F8"/>
    <w:rsid w:val="00B55E6C"/>
    <w:rsid w:val="00B61469"/>
    <w:rsid w:val="00B678E1"/>
    <w:rsid w:val="00B701C8"/>
    <w:rsid w:val="00B84983"/>
    <w:rsid w:val="00C25311"/>
    <w:rsid w:val="00C53618"/>
    <w:rsid w:val="00D05CD9"/>
    <w:rsid w:val="00D07C68"/>
    <w:rsid w:val="00D1153A"/>
    <w:rsid w:val="00D146B3"/>
    <w:rsid w:val="00D21665"/>
    <w:rsid w:val="00D33C14"/>
    <w:rsid w:val="00D53434"/>
    <w:rsid w:val="00D81BF9"/>
    <w:rsid w:val="00D853F9"/>
    <w:rsid w:val="00D85D2F"/>
    <w:rsid w:val="00D90F7F"/>
    <w:rsid w:val="00DC5FAD"/>
    <w:rsid w:val="00DE1AA4"/>
    <w:rsid w:val="00E11FA8"/>
    <w:rsid w:val="00E3422F"/>
    <w:rsid w:val="00E41D5A"/>
    <w:rsid w:val="00E61ABB"/>
    <w:rsid w:val="00EC529F"/>
    <w:rsid w:val="00F33BFE"/>
    <w:rsid w:val="00F8452F"/>
    <w:rsid w:val="00FB05EB"/>
    <w:rsid w:val="00FB0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2FB5ED"/>
  <w15:docId w15:val="{EEA37552-0DF6-4A06-9798-FCDDF815E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165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4D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DC9"/>
    <w:rPr>
      <w:rFonts w:ascii="Tahoma" w:hAnsi="Tahoma" w:cs="Tahoma"/>
      <w:sz w:val="16"/>
      <w:szCs w:val="16"/>
    </w:rPr>
  </w:style>
  <w:style w:type="paragraph" w:styleId="Header">
    <w:name w:val="header"/>
    <w:basedOn w:val="Normal"/>
    <w:link w:val="HeaderChar"/>
    <w:uiPriority w:val="99"/>
    <w:unhideWhenUsed/>
    <w:rsid w:val="00194D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DC9"/>
  </w:style>
  <w:style w:type="paragraph" w:styleId="Footer">
    <w:name w:val="footer"/>
    <w:basedOn w:val="Normal"/>
    <w:link w:val="FooterChar"/>
    <w:uiPriority w:val="99"/>
    <w:unhideWhenUsed/>
    <w:rsid w:val="00194D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DC9"/>
  </w:style>
  <w:style w:type="character" w:styleId="Hyperlink">
    <w:name w:val="Hyperlink"/>
    <w:basedOn w:val="DefaultParagraphFont"/>
    <w:uiPriority w:val="99"/>
    <w:unhideWhenUsed/>
    <w:rsid w:val="00197649"/>
    <w:rPr>
      <w:color w:val="0000FF" w:themeColor="hyperlink"/>
      <w:u w:val="single"/>
    </w:rPr>
  </w:style>
  <w:style w:type="paragraph" w:styleId="ListParagraph">
    <w:name w:val="List Paragraph"/>
    <w:basedOn w:val="Normal"/>
    <w:uiPriority w:val="34"/>
    <w:qFormat/>
    <w:rsid w:val="00D1153A"/>
    <w:pPr>
      <w:ind w:left="720"/>
      <w:contextualSpacing/>
    </w:pPr>
  </w:style>
  <w:style w:type="character" w:styleId="FollowedHyperlink">
    <w:name w:val="FollowedHyperlink"/>
    <w:basedOn w:val="DefaultParagraphFont"/>
    <w:uiPriority w:val="99"/>
    <w:semiHidden/>
    <w:unhideWhenUsed/>
    <w:rsid w:val="009000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508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ldrenscommunitytherapies.uhb.nhs.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4DF7B-19A2-4C14-BD58-5FA5B3CC3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Heart of England Foundation Trust</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Howell Claire</dc:creator>
  <cp:lastModifiedBy>Lauren</cp:lastModifiedBy>
  <cp:revision>6</cp:revision>
  <cp:lastPrinted>2019-03-23T10:25:00Z</cp:lastPrinted>
  <dcterms:created xsi:type="dcterms:W3CDTF">2020-05-12T18:39:00Z</dcterms:created>
  <dcterms:modified xsi:type="dcterms:W3CDTF">2020-05-20T06:36:00Z</dcterms:modified>
</cp:coreProperties>
</file>