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81" w:rsidRPr="005B5F81" w:rsidRDefault="005B5F81" w:rsidP="005B5F81">
      <w:pPr>
        <w:spacing w:after="0" w:line="240" w:lineRule="auto"/>
        <w:ind w:left="720"/>
        <w:rPr>
          <w:rFonts w:ascii="Calibri" w:eastAsia="Times New Roman" w:hAnsi="Calibri" w:cs="Calibri"/>
          <w:b/>
          <w:bCs/>
        </w:rPr>
      </w:pPr>
      <w:r w:rsidRPr="005B5F81">
        <w:rPr>
          <w:rFonts w:ascii="Calibri" w:eastAsia="Times New Roman" w:hAnsi="Calibri" w:cs="Calibri"/>
          <w:b/>
          <w:bCs/>
        </w:rPr>
        <w:t>BIRMINGHAM AND SOLIHULL YOUTH PROMISE PLUS</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 xml:space="preserve">Youth Promise Plus (YPP) is a Birmingham and Solihull Employment Pathway Project supported by the European Social </w:t>
      </w:r>
      <w:proofErr w:type="gramStart"/>
      <w:r w:rsidRPr="005B5F81">
        <w:rPr>
          <w:rFonts w:ascii="Calibri" w:eastAsia="Times New Roman" w:hAnsi="Calibri" w:cs="Calibri"/>
        </w:rPr>
        <w:t>Fund  and</w:t>
      </w:r>
      <w:proofErr w:type="gramEnd"/>
      <w:r w:rsidRPr="005B5F81">
        <w:rPr>
          <w:rFonts w:ascii="Calibri" w:eastAsia="Times New Roman" w:hAnsi="Calibri" w:cs="Calibri"/>
        </w:rPr>
        <w:t xml:space="preserve"> the Youth Employment Initiative. The project aims to support NEET young people (not in education or employment) aged between 15-29 who live in the Birmingham and Solihull area to get into Education, Employment and Training. This part of the project focuses on supporting individuals with Special Educational Needs and/or Mental Health needs.  Therefore we will have resources available to engage and stabilise clients identifying their goals, </w:t>
      </w:r>
      <w:proofErr w:type="gramStart"/>
      <w:r w:rsidRPr="005B5F81">
        <w:rPr>
          <w:rFonts w:ascii="Calibri" w:eastAsia="Times New Roman" w:hAnsi="Calibri" w:cs="Calibri"/>
        </w:rPr>
        <w:t>then</w:t>
      </w:r>
      <w:proofErr w:type="gramEnd"/>
      <w:r w:rsidRPr="005B5F81">
        <w:rPr>
          <w:rFonts w:ascii="Calibri" w:eastAsia="Times New Roman" w:hAnsi="Calibri" w:cs="Calibri"/>
        </w:rPr>
        <w:t xml:space="preserve"> supporting them to develop skills and access education, training and employment opportunities. Our ethos is to provide tailored support centred on the aspirations of the young person to identify sustainable outcomes.</w:t>
      </w:r>
    </w:p>
    <w:p w:rsidR="005B5F81" w:rsidRPr="005B5F81" w:rsidRDefault="005B5F81" w:rsidP="005B5F81">
      <w:pPr>
        <w:spacing w:after="0" w:line="240" w:lineRule="auto"/>
        <w:ind w:left="720"/>
        <w:rPr>
          <w:rFonts w:ascii="Calibri" w:eastAsia="Times New Roman" w:hAnsi="Calibri" w:cs="Calibri"/>
        </w:rPr>
      </w:pP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Referrals to the project must satisfy all of the below eligibility criteria:</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1.       Aged 15-29</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2.       NEET- Not in Employment, Education or Training - For this particular project we cannot work with young people still in education (incl. higher or further education); YEI criteria is very clear, we can only work with clients that have dropped out of statutory education and become NEET.</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3.       Right to Work in UK</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4.       Living in Solihull</w:t>
      </w:r>
    </w:p>
    <w:p w:rsidR="005B5F81" w:rsidRPr="005B5F81" w:rsidRDefault="005B5F81" w:rsidP="005B5F81">
      <w:pPr>
        <w:spacing w:after="0" w:line="240" w:lineRule="auto"/>
        <w:ind w:left="720"/>
        <w:rPr>
          <w:rFonts w:ascii="Calibri" w:eastAsia="Times New Roman" w:hAnsi="Calibri" w:cs="Calibri"/>
        </w:rPr>
      </w:pPr>
      <w:r w:rsidRPr="005B5F81">
        <w:rPr>
          <w:rFonts w:ascii="Calibri" w:eastAsia="Times New Roman" w:hAnsi="Calibri" w:cs="Calibri"/>
        </w:rPr>
        <w:t>5.       A desire to access EET – Employment, Education or Training</w:t>
      </w:r>
    </w:p>
    <w:p w:rsidR="005B5F81" w:rsidRPr="005B5F81" w:rsidRDefault="005B5F81" w:rsidP="005B5F81">
      <w:pPr>
        <w:spacing w:after="0" w:line="240" w:lineRule="auto"/>
        <w:ind w:left="720"/>
        <w:rPr>
          <w:rFonts w:ascii="Calibri" w:eastAsia="Times New Roman" w:hAnsi="Calibri" w:cs="Calibri"/>
        </w:rPr>
      </w:pPr>
    </w:p>
    <w:p w:rsidR="005B5F81" w:rsidRPr="005B5F81" w:rsidRDefault="005B5F81" w:rsidP="005B5F81">
      <w:pPr>
        <w:numPr>
          <w:ilvl w:val="0"/>
          <w:numId w:val="1"/>
        </w:numPr>
        <w:spacing w:after="0" w:line="240" w:lineRule="auto"/>
        <w:rPr>
          <w:rFonts w:ascii="Calibri" w:eastAsia="Times New Roman" w:hAnsi="Calibri" w:cs="Calibri"/>
        </w:rPr>
      </w:pPr>
      <w:r w:rsidRPr="005B5F81">
        <w:rPr>
          <w:rFonts w:ascii="Calibri" w:eastAsia="Times New Roman" w:hAnsi="Calibri" w:cs="Calibri"/>
        </w:rPr>
        <w:t xml:space="preserve">Young people can refer themselves to the service – and professionals can signpost for them. The website has details of the support they can receive and a contact number to talk through their situation: </w:t>
      </w:r>
    </w:p>
    <w:p w:rsidR="005B5F81" w:rsidRPr="005B5F81" w:rsidRDefault="005B5F81" w:rsidP="005B5F81">
      <w:pPr>
        <w:numPr>
          <w:ilvl w:val="0"/>
          <w:numId w:val="1"/>
        </w:numPr>
        <w:spacing w:after="0" w:line="240" w:lineRule="auto"/>
        <w:rPr>
          <w:rFonts w:ascii="Calibri" w:eastAsia="Times New Roman" w:hAnsi="Calibri" w:cs="Calibri"/>
        </w:rPr>
      </w:pPr>
      <w:r w:rsidRPr="005B5F81">
        <w:rPr>
          <w:rFonts w:ascii="Calibri" w:eastAsia="Times New Roman" w:hAnsi="Calibri" w:cs="Calibri"/>
        </w:rPr>
        <w:t xml:space="preserve">For contact details and more information: </w:t>
      </w:r>
      <w:hyperlink r:id="rId6" w:history="1">
        <w:r w:rsidRPr="005B5F81">
          <w:rPr>
            <w:rFonts w:ascii="Calibri" w:eastAsia="Times New Roman" w:hAnsi="Calibri" w:cs="Calibri"/>
            <w:color w:val="0000FF"/>
            <w:u w:val="single"/>
          </w:rPr>
          <w:t>https://www.solihullforsuccess.com/help-to-find-work/What-are-my-options/Birmingham-and-Solihull-Youth-Promise-Plus</w:t>
        </w:r>
      </w:hyperlink>
      <w:r w:rsidRPr="005B5F81">
        <w:rPr>
          <w:rFonts w:ascii="Calibri" w:eastAsia="Times New Roman" w:hAnsi="Calibri" w:cs="Calibri"/>
        </w:rPr>
        <w:t xml:space="preserve">       </w:t>
      </w:r>
    </w:p>
    <w:p w:rsidR="005B5F81" w:rsidRPr="005B5F81" w:rsidRDefault="005B5F81" w:rsidP="005B5F81">
      <w:pPr>
        <w:numPr>
          <w:ilvl w:val="0"/>
          <w:numId w:val="1"/>
        </w:numPr>
        <w:spacing w:after="0" w:line="240" w:lineRule="auto"/>
        <w:rPr>
          <w:rFonts w:ascii="Calibri" w:eastAsia="Times New Roman" w:hAnsi="Calibri" w:cs="Calibri"/>
        </w:rPr>
      </w:pPr>
      <w:r w:rsidRPr="005B5F81">
        <w:rPr>
          <w:rFonts w:ascii="Calibri" w:eastAsia="Times New Roman" w:hAnsi="Calibri" w:cs="Calibri"/>
        </w:rPr>
        <w:t>Contact number: 0121 704 8738.</w:t>
      </w:r>
    </w:p>
    <w:p w:rsidR="00560F47" w:rsidRDefault="00560F47">
      <w:bookmarkStart w:id="0" w:name="_GoBack"/>
      <w:bookmarkEnd w:id="0"/>
    </w:p>
    <w:sectPr w:rsidR="00560F47" w:rsidSect="007045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2B96"/>
    <w:multiLevelType w:val="hybridMultilevel"/>
    <w:tmpl w:val="350A5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81"/>
    <w:rsid w:val="00560F47"/>
    <w:rsid w:val="005B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ex-ctp.trendmicro.com:443/wis/clicktime/v1/query?url=https%3a%2f%2fwww.solihullforsuccess.com%2fhelp%2dto%2dfind%2dwork%2fWhat%2dare%2dmy%2doptions%2fBirmingham%2dand%2dSolihull%2dYouth%2dPromise%2dPlus&amp;umid=9486289a-17de-468c-be43-16b41e028d34&amp;auth=ad3d60c6667676d1f662fb89e590029775c25022-a2bbb7c44d824bf746047346c4cf3b9aab18d4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Donegan Laura</dc:creator>
  <cp:lastModifiedBy>Donegan Laura</cp:lastModifiedBy>
  <cp:revision>1</cp:revision>
  <dcterms:created xsi:type="dcterms:W3CDTF">2021-04-20T14:54:00Z</dcterms:created>
  <dcterms:modified xsi:type="dcterms:W3CDTF">2021-04-20T14:54:00Z</dcterms:modified>
</cp:coreProperties>
</file>